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9F3E" w14:textId="77777777" w:rsidR="00436C4D" w:rsidRDefault="00436C4D">
      <w:bookmarkStart w:id="0" w:name="_GoBack"/>
      <w:bookmarkEnd w:id="0"/>
    </w:p>
    <w:tbl>
      <w:tblPr>
        <w:tblW w:w="0" w:type="auto"/>
        <w:jc w:val="center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393"/>
        <w:gridCol w:w="827"/>
        <w:gridCol w:w="3163"/>
        <w:gridCol w:w="2253"/>
        <w:gridCol w:w="720"/>
      </w:tblGrid>
      <w:tr w:rsidR="00460AFE" w14:paraId="3CEABA1D" w14:textId="77777777" w:rsidTr="008D059D">
        <w:trPr>
          <w:gridAfter w:val="1"/>
          <w:wAfter w:w="720" w:type="dxa"/>
          <w:jc w:val="center"/>
        </w:trPr>
        <w:tc>
          <w:tcPr>
            <w:tcW w:w="6383" w:type="dxa"/>
            <w:gridSpan w:val="3"/>
            <w:shd w:val="clear" w:color="auto" w:fill="auto"/>
          </w:tcPr>
          <w:p w14:paraId="14DEE857" w14:textId="21BEC67C" w:rsidR="00460AFE" w:rsidRPr="0039562F" w:rsidRDefault="008211DF" w:rsidP="00ED1CA7">
            <w:pPr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</w:pPr>
            <w:r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>The Ethics of Healthy Lawyering</w:t>
            </w:r>
            <w:r w:rsidR="00F52F90">
              <w:rPr>
                <w:rFonts w:ascii="Avenir Next Condensed Demi Bold" w:hAnsi="Avenir Next Condensed Demi Bold"/>
                <w:b/>
                <w:bCs/>
                <w:sz w:val="48"/>
                <w:szCs w:val="48"/>
              </w:rPr>
              <w:t xml:space="preserve"> </w:t>
            </w:r>
          </w:p>
          <w:p w14:paraId="46840AC7" w14:textId="3BCDF235" w:rsidR="00460AFE" w:rsidRPr="005B1EB7" w:rsidRDefault="008211DF" w:rsidP="00ED1CA7">
            <w:r>
              <w:rPr>
                <w:sz w:val="28"/>
              </w:rPr>
              <w:t>April 23</w:t>
            </w:r>
            <w:r w:rsidR="00162215">
              <w:rPr>
                <w:sz w:val="28"/>
              </w:rPr>
              <w:t>, 201</w:t>
            </w:r>
            <w:r w:rsidR="00084A81">
              <w:rPr>
                <w:sz w:val="28"/>
              </w:rPr>
              <w:t>9</w:t>
            </w:r>
          </w:p>
          <w:p w14:paraId="529E3E79" w14:textId="50114356" w:rsidR="00460AFE" w:rsidRDefault="00162215" w:rsidP="00ED1CA7">
            <w:r>
              <w:rPr>
                <w:sz w:val="28"/>
              </w:rPr>
              <w:t>Tenn</w:t>
            </w:r>
            <w:r w:rsidR="008211DF">
              <w:rPr>
                <w:sz w:val="28"/>
              </w:rPr>
              <w:t xml:space="preserve">essee </w:t>
            </w:r>
            <w:r>
              <w:rPr>
                <w:sz w:val="28"/>
              </w:rPr>
              <w:t xml:space="preserve">Bar Center – Nashville, Tenn. </w:t>
            </w:r>
          </w:p>
          <w:p w14:paraId="1BCF7B0E" w14:textId="77777777" w:rsidR="00460AFE" w:rsidRDefault="00460AFE" w:rsidP="00ED1CA7"/>
          <w:p w14:paraId="6A38ADB2" w14:textId="28DC5257" w:rsidR="008211DF" w:rsidRDefault="0088483B" w:rsidP="008211DF">
            <w:pPr>
              <w:pStyle w:val="Itemtext"/>
            </w:pPr>
            <w:r>
              <w:rPr>
                <w:rFonts w:ascii="Avenir Next Condensed Demi Bold" w:hAnsi="Avenir Next Condensed Demi Bold"/>
                <w:b/>
                <w:bCs/>
              </w:rPr>
              <w:t>Program Produce</w:t>
            </w:r>
            <w:r w:rsidR="00084A81">
              <w:rPr>
                <w:rFonts w:ascii="Avenir Next Condensed Demi Bold" w:hAnsi="Avenir Next Condensed Demi Bold"/>
                <w:b/>
                <w:bCs/>
              </w:rPr>
              <w:t>r</w:t>
            </w:r>
            <w:r w:rsidR="00460AFE" w:rsidRPr="0039562F">
              <w:rPr>
                <w:rFonts w:ascii="Avenir Next Condensed Demi Bold" w:hAnsi="Avenir Next Condensed Demi Bold"/>
                <w:b/>
                <w:bCs/>
              </w:rPr>
              <w:t>:</w:t>
            </w:r>
            <w:r w:rsidR="00460AFE" w:rsidRPr="00076A93">
              <w:t xml:space="preserve"> </w:t>
            </w:r>
            <w:r w:rsidR="008211DF">
              <w:t xml:space="preserve">Chris </w:t>
            </w:r>
            <w:proofErr w:type="spellStart"/>
            <w:r w:rsidR="008211DF">
              <w:t>Stiegemeyer</w:t>
            </w:r>
            <w:proofErr w:type="spellEnd"/>
            <w:r w:rsidR="00FA252A">
              <w:t xml:space="preserve">, The Bar Plan </w:t>
            </w:r>
          </w:p>
          <w:p w14:paraId="25F2952F" w14:textId="03EB4E24" w:rsidR="008211DF" w:rsidRDefault="00460AFE" w:rsidP="008211DF">
            <w:pPr>
              <w:pStyle w:val="Itemtext"/>
            </w:pPr>
            <w:r w:rsidRPr="0039562F">
              <w:rPr>
                <w:rFonts w:ascii="Avenir Next Condensed Demi Bold" w:hAnsi="Avenir Next Condensed Demi Bold"/>
                <w:b/>
                <w:bCs/>
              </w:rPr>
              <w:t>Total Credits:</w:t>
            </w:r>
            <w:r w:rsidR="0088483B">
              <w:t xml:space="preserve">  3 </w:t>
            </w:r>
            <w:r w:rsidR="008211DF">
              <w:t xml:space="preserve">Dual </w:t>
            </w:r>
          </w:p>
          <w:p w14:paraId="1E274D18" w14:textId="5B205F0D" w:rsidR="008211DF" w:rsidRPr="008211DF" w:rsidRDefault="008211DF" w:rsidP="00FA252A">
            <w:pPr>
              <w:pStyle w:val="NormalWeb"/>
              <w:shd w:val="clear" w:color="auto" w:fill="FFFFFF"/>
              <w:rPr>
                <w:rFonts w:ascii="Avenir Next Condensed" w:hAnsi="Avenir Next Condensed" w:cs="Arial"/>
                <w:color w:val="000000"/>
              </w:rPr>
            </w:pPr>
            <w:r w:rsidRPr="008211DF">
              <w:rPr>
                <w:rFonts w:ascii="Avenir Next Condensed" w:hAnsi="Avenir Next Condensed" w:cs="Arial"/>
                <w:color w:val="000000"/>
              </w:rPr>
              <w:t>In the first hour, take "the QUIZ" to evaluate a potpourri of the hottest</w:t>
            </w:r>
            <w:r>
              <w:rPr>
                <w:rFonts w:ascii="Avenir Next Condensed" w:hAnsi="Avenir Next Condensed" w:cs="Arial"/>
                <w:color w:val="000000"/>
              </w:rPr>
              <w:t xml:space="preserve"> </w:t>
            </w:r>
            <w:r w:rsidRPr="008211DF">
              <w:rPr>
                <w:rFonts w:ascii="Avenir Next Condensed" w:hAnsi="Avenir Next Condensed" w:cs="Arial"/>
                <w:color w:val="000000"/>
              </w:rPr>
              <w:t>topics in legal</w:t>
            </w:r>
            <w:r w:rsidRPr="008211DF">
              <w:rPr>
                <w:rFonts w:ascii="Avenir Next Condensed" w:hAnsi="Avenir Next Condensed" w:cs="Arial"/>
                <w:color w:val="000000"/>
              </w:rPr>
              <w:t xml:space="preserve"> </w:t>
            </w:r>
            <w:r w:rsidRPr="008211DF">
              <w:rPr>
                <w:rFonts w:ascii="Avenir Next Condensed" w:hAnsi="Avenir Next Condensed" w:cs="Arial"/>
                <w:color w:val="000000"/>
              </w:rPr>
              <w:t>malpractice.</w:t>
            </w:r>
          </w:p>
          <w:p w14:paraId="6D07D7E2" w14:textId="748241BF" w:rsidR="008211DF" w:rsidRPr="008211DF" w:rsidRDefault="008211DF" w:rsidP="00FA252A">
            <w:pPr>
              <w:pStyle w:val="NormalWeb"/>
              <w:shd w:val="clear" w:color="auto" w:fill="FFFFFF"/>
              <w:rPr>
                <w:rFonts w:ascii="Avenir Next Condensed" w:hAnsi="Avenir Next Condensed" w:cs="Arial"/>
                <w:color w:val="000000"/>
              </w:rPr>
            </w:pPr>
            <w:r w:rsidRPr="008211DF">
              <w:rPr>
                <w:rFonts w:ascii="Avenir Next Condensed" w:hAnsi="Avenir Next Condensed" w:cs="Arial"/>
                <w:color w:val="000000"/>
              </w:rPr>
              <w:t>In the last two hours, learn to recognize risk and problematic behaviors and how to adequately respond to them; for you as the lawyer, colleagues and/or attorneys in other law firms and opposing counsel. Conclude the course, by addressing stress and burnout in the legal profession and how to navigate your way into Healthy Lawyering; with effective techniques to manage your work life balance and ultimately improve your productivity at work.</w:t>
            </w:r>
          </w:p>
        </w:tc>
        <w:tc>
          <w:tcPr>
            <w:tcW w:w="2253" w:type="dxa"/>
            <w:shd w:val="clear" w:color="auto" w:fill="auto"/>
          </w:tcPr>
          <w:p w14:paraId="60F1F256" w14:textId="0C6CADB1" w:rsidR="00460AFE" w:rsidRPr="00076A93" w:rsidRDefault="00572B5D" w:rsidP="008D059D">
            <w:pPr>
              <w:jc w:val="center"/>
            </w:pPr>
            <w:r w:rsidRPr="00D40B92">
              <w:rPr>
                <w:noProof/>
              </w:rPr>
              <w:drawing>
                <wp:inline distT="0" distB="0" distL="0" distR="0" wp14:anchorId="08301E32" wp14:editId="7DB5E542">
                  <wp:extent cx="1202055" cy="92265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A8B" w14:paraId="23CCEF99" w14:textId="77777777" w:rsidTr="008D059D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jc w:val="center"/>
        </w:trPr>
        <w:tc>
          <w:tcPr>
            <w:tcW w:w="2393" w:type="dxa"/>
            <w:shd w:val="clear" w:color="auto" w:fill="auto"/>
          </w:tcPr>
          <w:p w14:paraId="3DD5D991" w14:textId="43267242" w:rsidR="00AC2A8B" w:rsidRPr="00201914" w:rsidRDefault="008211DF" w:rsidP="008211DF">
            <w:pPr>
              <w:rPr>
                <w:rStyle w:val="PageNumber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A252A">
              <w:rPr>
                <w:sz w:val="22"/>
                <w:szCs w:val="22"/>
              </w:rPr>
              <w:t xml:space="preserve">8:30 </w:t>
            </w:r>
            <w:r w:rsidR="00084A81">
              <w:rPr>
                <w:sz w:val="22"/>
                <w:szCs w:val="22"/>
              </w:rPr>
              <w:t>a</w:t>
            </w:r>
            <w:r w:rsidR="00E84672">
              <w:rPr>
                <w:sz w:val="22"/>
                <w:szCs w:val="22"/>
              </w:rPr>
              <w:t>.m.</w:t>
            </w:r>
            <w:r w:rsidR="00FA252A">
              <w:rPr>
                <w:sz w:val="22"/>
                <w:szCs w:val="22"/>
              </w:rPr>
              <w:t xml:space="preserve">- 9:00a.m 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00871AE" w14:textId="022EB18E" w:rsidR="00AC2A8B" w:rsidRPr="008D176B" w:rsidRDefault="00084A81" w:rsidP="0039562F">
            <w:pPr>
              <w:pStyle w:val="Itemhed"/>
              <w:jc w:val="center"/>
            </w:pPr>
            <w:r w:rsidRPr="0039562F">
              <w:rPr>
                <w:noProof/>
                <w:sz w:val="28"/>
              </w:rPr>
              <w:drawing>
                <wp:inline distT="0" distB="0" distL="0" distR="0" wp14:anchorId="545E3EC5" wp14:editId="3E9AEF86">
                  <wp:extent cx="287655" cy="279400"/>
                  <wp:effectExtent l="0" t="0" r="0" b="0"/>
                  <wp:docPr id="5" name="Picture 7" descr="FileServerf-1:CLE:CLE Course Catalog:Course Catalog 1215:Pictures:coffee ico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erverf-1:CLE:CLE Course Catalog:Course Catalog 1215:Pictures:coffee ico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EFE1087" w14:textId="1598A995" w:rsidR="00AC2A8B" w:rsidRPr="0039562F" w:rsidRDefault="00AC2A8B" w:rsidP="00E84672">
            <w:pPr>
              <w:pStyle w:val="Itemhed"/>
              <w:rPr>
                <w:szCs w:val="21"/>
              </w:rPr>
            </w:pPr>
            <w:r w:rsidRPr="008D176B">
              <w:t>Registration</w:t>
            </w:r>
          </w:p>
        </w:tc>
      </w:tr>
      <w:tr w:rsidR="00436C4D" w14:paraId="65E1481B" w14:textId="77777777" w:rsidTr="008D059D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jc w:val="center"/>
        </w:trPr>
        <w:tc>
          <w:tcPr>
            <w:tcW w:w="2393" w:type="dxa"/>
            <w:shd w:val="clear" w:color="auto" w:fill="auto"/>
          </w:tcPr>
          <w:p w14:paraId="0810916F" w14:textId="5228A502" w:rsidR="00076A93" w:rsidRPr="0039562F" w:rsidRDefault="00FA252A" w:rsidP="008D176B">
            <w:pPr>
              <w:pStyle w:val="Time"/>
              <w:rPr>
                <w:rFonts w:ascii="Times New Roman" w:hAnsi="Times New Roman"/>
              </w:rPr>
            </w:pPr>
            <w:r>
              <w:t>9:00 a.m.</w:t>
            </w:r>
            <w:r w:rsidR="00E84672">
              <w:t xml:space="preserve"> </w:t>
            </w:r>
            <w:r w:rsidR="00084A81">
              <w:t>–</w:t>
            </w:r>
            <w:r w:rsidR="00E84672">
              <w:t xml:space="preserve"> </w:t>
            </w:r>
            <w:r>
              <w:t>10:00</w:t>
            </w:r>
            <w:r w:rsidR="00084A81">
              <w:t xml:space="preserve"> a</w:t>
            </w:r>
            <w:r w:rsidR="00E84672">
              <w:t>.m.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07BD1ECD" w14:textId="73A355CD" w:rsidR="00084A81" w:rsidRPr="00111988" w:rsidRDefault="00FA252A" w:rsidP="007C03DF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 w:rsidRPr="00111988"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  <w:t>Hour One: The QUIZ</w:t>
            </w:r>
          </w:p>
          <w:p w14:paraId="6C21C075" w14:textId="2CA2FAEF" w:rsidR="00A43810" w:rsidRPr="008D059D" w:rsidRDefault="00FA252A" w:rsidP="00084A81">
            <w:pPr>
              <w:rPr>
                <w:sz w:val="24"/>
              </w:rPr>
            </w:pPr>
            <w:r w:rsidRPr="0011198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In the first hour, take "the QUIZ" to evaluate a potpourri of the hottest topics in legal malpractice.</w:t>
            </w:r>
          </w:p>
        </w:tc>
      </w:tr>
      <w:tr w:rsidR="00436C4D" w14:paraId="43C8D08F" w14:textId="77777777" w:rsidTr="008D059D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jc w:val="center"/>
        </w:trPr>
        <w:tc>
          <w:tcPr>
            <w:tcW w:w="2393" w:type="dxa"/>
            <w:shd w:val="clear" w:color="auto" w:fill="auto"/>
          </w:tcPr>
          <w:p w14:paraId="0E981A8A" w14:textId="4873641C" w:rsidR="00076A93" w:rsidRPr="0039562F" w:rsidRDefault="00344520" w:rsidP="008D176B">
            <w:pPr>
              <w:pStyle w:val="Time"/>
              <w:rPr>
                <w:rFonts w:ascii="Times New Roman" w:hAnsi="Times New Roman"/>
              </w:rPr>
            </w:pPr>
            <w:r>
              <w:t>10:00</w:t>
            </w:r>
            <w:r w:rsidR="00663467">
              <w:t xml:space="preserve"> a.m.</w:t>
            </w:r>
            <w:r w:rsidR="00084A81">
              <w:t xml:space="preserve"> –</w:t>
            </w:r>
            <w:r w:rsidR="00E84672">
              <w:t xml:space="preserve"> </w:t>
            </w:r>
            <w:r>
              <w:t>10:10</w:t>
            </w:r>
            <w:r w:rsidR="00E84672">
              <w:t>p.m.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76703A38" w14:textId="406DF5CD" w:rsidR="00084A81" w:rsidRPr="00111988" w:rsidRDefault="00111988" w:rsidP="00EA66B6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 w:rsidRPr="00111988"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  <w:t xml:space="preserve">Hour Two </w:t>
            </w:r>
          </w:p>
          <w:p w14:paraId="28E712CB" w14:textId="514FDCF8" w:rsidR="002208F0" w:rsidRPr="00111988" w:rsidRDefault="00111988" w:rsidP="00111988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11198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Learn </w:t>
            </w:r>
            <w:r w:rsidRPr="0011198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to recognize risk and problematic behaviors and how to adequately respond to them; for you as the lawyer, colleagues and/or attorneys in other law firms and opposing counsel. </w:t>
            </w:r>
          </w:p>
        </w:tc>
      </w:tr>
      <w:tr w:rsidR="00AC2A8B" w14:paraId="66B611F4" w14:textId="77777777" w:rsidTr="008D059D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jc w:val="center"/>
        </w:trPr>
        <w:tc>
          <w:tcPr>
            <w:tcW w:w="2393" w:type="dxa"/>
            <w:shd w:val="clear" w:color="auto" w:fill="auto"/>
          </w:tcPr>
          <w:p w14:paraId="09F5DD7D" w14:textId="271E0E0C" w:rsidR="00E31A23" w:rsidRPr="0039562F" w:rsidRDefault="00111988" w:rsidP="008D176B">
            <w:pPr>
              <w:pStyle w:val="Time"/>
              <w:rPr>
                <w:rFonts w:ascii="Times New Roman" w:hAnsi="Times New Roman"/>
              </w:rPr>
            </w:pPr>
            <w:r>
              <w:t>10:10 a.m.</w:t>
            </w:r>
            <w:r w:rsidR="00E84672">
              <w:t xml:space="preserve"> – </w:t>
            </w:r>
            <w:r w:rsidR="008D059D">
              <w:t>11:10 a.</w:t>
            </w:r>
            <w:r w:rsidR="00084A81">
              <w:t>m.</w:t>
            </w:r>
            <w:r w:rsidR="00E84672">
              <w:t>.</w:t>
            </w:r>
            <w:r w:rsidR="00E31A23">
              <w:br/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83EA83A" w14:textId="3BCC5882" w:rsidR="00E31A23" w:rsidRPr="00111988" w:rsidRDefault="00111988" w:rsidP="0039562F">
            <w:pPr>
              <w:pStyle w:val="Itemhed"/>
              <w:jc w:val="center"/>
              <w:rPr>
                <w:rFonts w:ascii="Avenir Next Condensed" w:hAnsi="Avenir Next Condensed"/>
              </w:rPr>
            </w:pPr>
            <w:r w:rsidRPr="0039562F">
              <w:rPr>
                <w:noProof/>
                <w:sz w:val="28"/>
              </w:rPr>
              <w:drawing>
                <wp:inline distT="0" distB="0" distL="0" distR="0" wp14:anchorId="296C3949" wp14:editId="37DE78FE">
                  <wp:extent cx="287655" cy="279400"/>
                  <wp:effectExtent l="0" t="0" r="0" b="0"/>
                  <wp:docPr id="1" name="Picture 7" descr="FileServerf-1:CLE:CLE Course Catalog:Course Catalog 1215:Pictures:coffee ico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Serverf-1:CLE:CLE Course Catalog:Course Catalog 1215:Pictures:coffee ico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6C88C2A" w14:textId="5122E877" w:rsidR="00E31A23" w:rsidRPr="00111988" w:rsidRDefault="00111988" w:rsidP="00E31A23">
            <w:pPr>
              <w:pStyle w:val="Itemhed"/>
              <w:rPr>
                <w:b/>
              </w:rPr>
            </w:pPr>
            <w:r w:rsidRPr="00111988">
              <w:rPr>
                <w:b/>
              </w:rPr>
              <w:t>Break</w:t>
            </w:r>
          </w:p>
        </w:tc>
      </w:tr>
      <w:tr w:rsidR="00436C4D" w14:paraId="3314F6E2" w14:textId="77777777" w:rsidTr="008D059D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652"/>
          <w:jc w:val="center"/>
        </w:trPr>
        <w:tc>
          <w:tcPr>
            <w:tcW w:w="2393" w:type="dxa"/>
            <w:shd w:val="clear" w:color="auto" w:fill="auto"/>
          </w:tcPr>
          <w:p w14:paraId="71DBB0A7" w14:textId="0C86DB98" w:rsidR="00076A93" w:rsidRPr="0039562F" w:rsidRDefault="008D059D" w:rsidP="00E84672">
            <w:pPr>
              <w:pStyle w:val="Time"/>
              <w:rPr>
                <w:rFonts w:ascii="Times New Roman" w:hAnsi="Times New Roman"/>
              </w:rPr>
            </w:pPr>
            <w:r>
              <w:t>11:10</w:t>
            </w:r>
            <w:r w:rsidR="00E84672">
              <w:t xml:space="preserve"> </w:t>
            </w:r>
            <w:r>
              <w:t>a.m.</w:t>
            </w:r>
            <w:r w:rsidR="00E84672">
              <w:t xml:space="preserve">– </w:t>
            </w:r>
            <w:r>
              <w:t>11:15</w:t>
            </w:r>
            <w:r w:rsidR="00084A81">
              <w:t xml:space="preserve"> </w:t>
            </w:r>
            <w:r>
              <w:t>a</w:t>
            </w:r>
            <w:r w:rsidR="00E84672">
              <w:t xml:space="preserve">.m. </w:t>
            </w:r>
          </w:p>
        </w:tc>
        <w:tc>
          <w:tcPr>
            <w:tcW w:w="6963" w:type="dxa"/>
            <w:gridSpan w:val="4"/>
            <w:shd w:val="clear" w:color="auto" w:fill="auto"/>
          </w:tcPr>
          <w:p w14:paraId="1414EFE8" w14:textId="0EAFFCA4" w:rsidR="008D176B" w:rsidRPr="00111988" w:rsidRDefault="00111988" w:rsidP="008D176B">
            <w:pPr>
              <w:pStyle w:val="Itemhed"/>
              <w:rPr>
                <w:b/>
              </w:rPr>
            </w:pPr>
            <w:r w:rsidRPr="00111988">
              <w:rPr>
                <w:b/>
              </w:rPr>
              <w:t xml:space="preserve">Hour Three </w:t>
            </w:r>
          </w:p>
          <w:p w14:paraId="58BFA313" w14:textId="77777777" w:rsidR="00111988" w:rsidRPr="00111988" w:rsidRDefault="00111988" w:rsidP="00111988">
            <w:pPr>
              <w:rPr>
                <w:sz w:val="24"/>
              </w:rPr>
            </w:pPr>
            <w:r w:rsidRPr="0011198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Conclude the course, by addressing stress and burnout in the legal profession and how to navigate your way into Healthy Lawyering; with effective techniques to manage your work life balance and ultimately improve your productivity at work.</w:t>
            </w:r>
          </w:p>
          <w:p w14:paraId="105F4CE0" w14:textId="7FDCE810" w:rsidR="0063678E" w:rsidRPr="00111988" w:rsidRDefault="0063678E" w:rsidP="008D176B">
            <w:pPr>
              <w:pStyle w:val="Itemtext"/>
              <w:rPr>
                <w:sz w:val="22"/>
                <w:szCs w:val="22"/>
              </w:rPr>
            </w:pPr>
          </w:p>
        </w:tc>
      </w:tr>
    </w:tbl>
    <w:p w14:paraId="46500DD9" w14:textId="556CB6CC" w:rsidR="00CB3741" w:rsidRPr="004F4B77" w:rsidRDefault="00CB3741" w:rsidP="00663467"/>
    <w:sectPr w:rsidR="00CB3741" w:rsidRPr="004F4B77" w:rsidSect="008011E7">
      <w:footerReference w:type="even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8D2D" w14:textId="77777777" w:rsidR="00C36134" w:rsidRDefault="00C36134">
      <w:r>
        <w:separator/>
      </w:r>
    </w:p>
    <w:p w14:paraId="1A8FCF3E" w14:textId="77777777" w:rsidR="00C36134" w:rsidRDefault="00C36134"/>
  </w:endnote>
  <w:endnote w:type="continuationSeparator" w:id="0">
    <w:p w14:paraId="2DD97A68" w14:textId="77777777" w:rsidR="00C36134" w:rsidRDefault="00C36134">
      <w:r>
        <w:continuationSeparator/>
      </w:r>
    </w:p>
    <w:p w14:paraId="0B39AC45" w14:textId="77777777" w:rsidR="00C36134" w:rsidRDefault="00C36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0438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2DB51" w14:textId="77777777" w:rsidR="00CB3741" w:rsidRDefault="00CB3741" w:rsidP="00CB3741">
    <w:pPr>
      <w:pStyle w:val="Footer"/>
      <w:ind w:right="360"/>
    </w:pPr>
  </w:p>
  <w:p w14:paraId="18D49FC0" w14:textId="77777777" w:rsidR="00CB3741" w:rsidRDefault="00CB3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4DB5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CF789" w14:textId="77777777" w:rsidR="00CB3741" w:rsidRDefault="00CB3741" w:rsidP="00CB3741">
    <w:pPr>
      <w:pStyle w:val="Footer"/>
      <w:ind w:right="360"/>
    </w:pPr>
  </w:p>
  <w:p w14:paraId="33713A5B" w14:textId="77777777" w:rsidR="00CB3741" w:rsidRDefault="00CB3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67D1" w14:textId="77777777" w:rsidR="00C36134" w:rsidRDefault="00C36134">
      <w:r>
        <w:separator/>
      </w:r>
    </w:p>
    <w:p w14:paraId="6B8F8A40" w14:textId="77777777" w:rsidR="00C36134" w:rsidRDefault="00C36134"/>
  </w:footnote>
  <w:footnote w:type="continuationSeparator" w:id="0">
    <w:p w14:paraId="2C2D8D1A" w14:textId="77777777" w:rsidR="00C36134" w:rsidRDefault="00C36134">
      <w:r>
        <w:continuationSeparator/>
      </w:r>
    </w:p>
    <w:p w14:paraId="6A8ADB82" w14:textId="77777777" w:rsidR="00C36134" w:rsidRDefault="00C361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90"/>
    <w:rsid w:val="00040094"/>
    <w:rsid w:val="0006162F"/>
    <w:rsid w:val="00076A93"/>
    <w:rsid w:val="00084A81"/>
    <w:rsid w:val="000C47B1"/>
    <w:rsid w:val="000C62C8"/>
    <w:rsid w:val="000E2623"/>
    <w:rsid w:val="00111988"/>
    <w:rsid w:val="001337D6"/>
    <w:rsid w:val="001501F0"/>
    <w:rsid w:val="00162215"/>
    <w:rsid w:val="0018159C"/>
    <w:rsid w:val="001C0EDE"/>
    <w:rsid w:val="001E78E3"/>
    <w:rsid w:val="00201914"/>
    <w:rsid w:val="002208F0"/>
    <w:rsid w:val="00222A82"/>
    <w:rsid w:val="0024625D"/>
    <w:rsid w:val="00257E90"/>
    <w:rsid w:val="00291297"/>
    <w:rsid w:val="002A64BF"/>
    <w:rsid w:val="002C6A74"/>
    <w:rsid w:val="002E4883"/>
    <w:rsid w:val="002F6F73"/>
    <w:rsid w:val="00344520"/>
    <w:rsid w:val="00365F08"/>
    <w:rsid w:val="0039562F"/>
    <w:rsid w:val="003D7E09"/>
    <w:rsid w:val="003E1831"/>
    <w:rsid w:val="003E6A59"/>
    <w:rsid w:val="00417F56"/>
    <w:rsid w:val="00436C4D"/>
    <w:rsid w:val="00443A6B"/>
    <w:rsid w:val="004440DF"/>
    <w:rsid w:val="00460AFE"/>
    <w:rsid w:val="004673FD"/>
    <w:rsid w:val="004721AF"/>
    <w:rsid w:val="004826E3"/>
    <w:rsid w:val="004B23B3"/>
    <w:rsid w:val="004D6656"/>
    <w:rsid w:val="004F4B77"/>
    <w:rsid w:val="005131BC"/>
    <w:rsid w:val="00564B7A"/>
    <w:rsid w:val="00572B5D"/>
    <w:rsid w:val="005750A7"/>
    <w:rsid w:val="005A686F"/>
    <w:rsid w:val="005B1EB7"/>
    <w:rsid w:val="00601242"/>
    <w:rsid w:val="0063678E"/>
    <w:rsid w:val="00651E3F"/>
    <w:rsid w:val="00663467"/>
    <w:rsid w:val="006A12CA"/>
    <w:rsid w:val="006B031A"/>
    <w:rsid w:val="006D2DB7"/>
    <w:rsid w:val="006D50D1"/>
    <w:rsid w:val="006E1A8E"/>
    <w:rsid w:val="0070268A"/>
    <w:rsid w:val="007071AA"/>
    <w:rsid w:val="00724D4C"/>
    <w:rsid w:val="00782B7D"/>
    <w:rsid w:val="00793317"/>
    <w:rsid w:val="007B3A01"/>
    <w:rsid w:val="007C03DF"/>
    <w:rsid w:val="007C2DC7"/>
    <w:rsid w:val="007C35B1"/>
    <w:rsid w:val="007D6500"/>
    <w:rsid w:val="007E07E8"/>
    <w:rsid w:val="008011E7"/>
    <w:rsid w:val="00807C38"/>
    <w:rsid w:val="008211DF"/>
    <w:rsid w:val="00845B12"/>
    <w:rsid w:val="008664A5"/>
    <w:rsid w:val="0088483B"/>
    <w:rsid w:val="008A3F94"/>
    <w:rsid w:val="008B0784"/>
    <w:rsid w:val="008C20C5"/>
    <w:rsid w:val="008D059D"/>
    <w:rsid w:val="008D176B"/>
    <w:rsid w:val="008D2E86"/>
    <w:rsid w:val="008E0452"/>
    <w:rsid w:val="008E4AA2"/>
    <w:rsid w:val="009027A2"/>
    <w:rsid w:val="0090604F"/>
    <w:rsid w:val="00941261"/>
    <w:rsid w:val="00941377"/>
    <w:rsid w:val="00994FCC"/>
    <w:rsid w:val="009A41C2"/>
    <w:rsid w:val="009B321F"/>
    <w:rsid w:val="00A315F2"/>
    <w:rsid w:val="00A43810"/>
    <w:rsid w:val="00A7160E"/>
    <w:rsid w:val="00A76548"/>
    <w:rsid w:val="00AB1EE2"/>
    <w:rsid w:val="00AC2A8B"/>
    <w:rsid w:val="00AC40C2"/>
    <w:rsid w:val="00B04438"/>
    <w:rsid w:val="00B12968"/>
    <w:rsid w:val="00B467E4"/>
    <w:rsid w:val="00B54470"/>
    <w:rsid w:val="00B56CF7"/>
    <w:rsid w:val="00B633A6"/>
    <w:rsid w:val="00B71675"/>
    <w:rsid w:val="00B97C74"/>
    <w:rsid w:val="00BC6B9D"/>
    <w:rsid w:val="00BD2759"/>
    <w:rsid w:val="00C06554"/>
    <w:rsid w:val="00C0784E"/>
    <w:rsid w:val="00C36134"/>
    <w:rsid w:val="00C7691B"/>
    <w:rsid w:val="00CB3741"/>
    <w:rsid w:val="00CC01FB"/>
    <w:rsid w:val="00CD64EE"/>
    <w:rsid w:val="00CD78C5"/>
    <w:rsid w:val="00CE7B6B"/>
    <w:rsid w:val="00D566C8"/>
    <w:rsid w:val="00D85D05"/>
    <w:rsid w:val="00D904C6"/>
    <w:rsid w:val="00DC7B7F"/>
    <w:rsid w:val="00DD62C3"/>
    <w:rsid w:val="00DF482D"/>
    <w:rsid w:val="00E31A23"/>
    <w:rsid w:val="00E36A30"/>
    <w:rsid w:val="00E55856"/>
    <w:rsid w:val="00E84672"/>
    <w:rsid w:val="00EA66B6"/>
    <w:rsid w:val="00EB0C4B"/>
    <w:rsid w:val="00ED1CA7"/>
    <w:rsid w:val="00ED551E"/>
    <w:rsid w:val="00EF04E5"/>
    <w:rsid w:val="00F0007D"/>
    <w:rsid w:val="00F221CF"/>
    <w:rsid w:val="00F41BC3"/>
    <w:rsid w:val="00F52F90"/>
    <w:rsid w:val="00F72D1C"/>
    <w:rsid w:val="00F97CC3"/>
    <w:rsid w:val="00FA252A"/>
    <w:rsid w:val="00FA76B9"/>
    <w:rsid w:val="00FA7883"/>
    <w:rsid w:val="00FE7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1D6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E8"/>
    <w:rPr>
      <w:rFonts w:ascii="Avenir Next Condensed" w:hAnsi="Avenir Next Condense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5AA"/>
    <w:rPr>
      <w:sz w:val="24"/>
      <w:szCs w:val="24"/>
    </w:rPr>
  </w:style>
  <w:style w:type="character" w:styleId="PageNumber">
    <w:name w:val="page number"/>
    <w:basedOn w:val="DefaultParagraphFont"/>
    <w:rsid w:val="002C15AA"/>
  </w:style>
  <w:style w:type="table" w:styleId="TableGrid">
    <w:name w:val="Table Grid"/>
    <w:basedOn w:val="TableNormal"/>
    <w:rsid w:val="005B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Normal"/>
    <w:qFormat/>
    <w:rsid w:val="008D176B"/>
    <w:pPr>
      <w:jc w:val="right"/>
    </w:pPr>
    <w:rPr>
      <w:sz w:val="22"/>
      <w:szCs w:val="22"/>
    </w:rPr>
  </w:style>
  <w:style w:type="paragraph" w:customStyle="1" w:styleId="Itemhed">
    <w:name w:val="Item hed"/>
    <w:basedOn w:val="Normal"/>
    <w:qFormat/>
    <w:rsid w:val="008D176B"/>
    <w:rPr>
      <w:rFonts w:ascii="Avenir Next Condensed Demi Bold" w:hAnsi="Avenir Next Condensed Demi Bold"/>
      <w:bCs/>
      <w:sz w:val="22"/>
      <w:szCs w:val="22"/>
    </w:rPr>
  </w:style>
  <w:style w:type="paragraph" w:customStyle="1" w:styleId="Itemtext">
    <w:name w:val="Item text"/>
    <w:basedOn w:val="Normal"/>
    <w:qFormat/>
    <w:rsid w:val="008D176B"/>
    <w:rPr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211D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11DF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1D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21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vossler/Desktop/CLE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5CBFC3-B94B-8F49-A2D1-F86DE99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 agenda template.dot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Phillips</dc:creator>
  <cp:keywords/>
  <dc:description/>
  <cp:lastModifiedBy>Jennifer Vossler</cp:lastModifiedBy>
  <cp:revision>7</cp:revision>
  <cp:lastPrinted>2017-11-11T15:21:00Z</cp:lastPrinted>
  <dcterms:created xsi:type="dcterms:W3CDTF">2018-12-28T22:21:00Z</dcterms:created>
  <dcterms:modified xsi:type="dcterms:W3CDTF">2019-04-02T19:50:00Z</dcterms:modified>
</cp:coreProperties>
</file>